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3431A9" w:rsidRDefault="003431A9">
      <w:pPr>
        <w:jc w:val="right"/>
        <w:rPr>
          <w:b/>
          <w:bCs/>
        </w:rPr>
      </w:pPr>
      <w:r>
        <w:rPr>
          <w:b/>
          <w:bCs/>
        </w:rPr>
        <w:t>ПРЕЗИДЕНТ СОЮЗА ШАХМАТИСТОВ Г. АЛМАТЫ</w:t>
      </w:r>
    </w:p>
    <w:p w:rsidR="003431A9" w:rsidRDefault="003431A9">
      <w:pPr>
        <w:jc w:val="right"/>
        <w:rPr>
          <w:b/>
          <w:bCs/>
        </w:rPr>
      </w:pPr>
      <w:r>
        <w:rPr>
          <w:b/>
          <w:bCs/>
        </w:rPr>
        <w:t>БУЛЕКПАЕВ А. К.</w:t>
      </w: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431A9" w:rsidRDefault="003431A9">
      <w:pPr>
        <w:jc w:val="center"/>
        <w:rPr>
          <w:b/>
          <w:bCs/>
        </w:rPr>
      </w:pPr>
      <w:r>
        <w:rPr>
          <w:b/>
          <w:bCs/>
        </w:rPr>
        <w:t xml:space="preserve">О ПРОВЕДЕНИИ  ДЕТСКО-ЮНОШЕСКОГО КВАЛИФИКАЦИОННОГО ТУРНИРА ШАХМАТИСТОВ ПЕРВОГО И ВТОРОГО РАЗРЯДА </w:t>
      </w:r>
    </w:p>
    <w:p w:rsidR="003431A9" w:rsidRDefault="003431A9">
      <w:pPr>
        <w:jc w:val="center"/>
        <w:rPr>
          <w:b/>
          <w:bCs/>
        </w:rPr>
      </w:pPr>
    </w:p>
    <w:p w:rsidR="003431A9" w:rsidRDefault="003431A9">
      <w:pPr>
        <w:numPr>
          <w:ilvl w:val="0"/>
          <w:numId w:val="3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3431A9" w:rsidRDefault="003431A9">
      <w:pPr>
        <w:ind w:left="360"/>
        <w:rPr>
          <w:b/>
          <w:bCs/>
        </w:rPr>
      </w:pPr>
    </w:p>
    <w:p w:rsidR="003431A9" w:rsidRDefault="003431A9">
      <w:pPr>
        <w:jc w:val="both"/>
      </w:pPr>
      <w:r>
        <w:t>А) ПОПУЛЯРИЗАЦИЯ ШАХМАТ В  АЛМАТЫ</w:t>
      </w:r>
    </w:p>
    <w:p w:rsidR="003431A9" w:rsidRDefault="003431A9">
      <w:pPr>
        <w:jc w:val="both"/>
      </w:pPr>
      <w:r>
        <w:t>Б) ПОВЫШЕНИЕ КВАЛИФИКАЦИОННОГО УРОВНЯ ШАХМАТИСТОВ</w:t>
      </w:r>
    </w:p>
    <w:p w:rsidR="003431A9" w:rsidRDefault="003431A9">
      <w:pPr>
        <w:jc w:val="both"/>
      </w:pPr>
      <w:r>
        <w:t>В) ПРОПАГАНДА ЗДОРОВОГО ОБРАЗА ЖИЗНИ СРЕДИ ДЕТЕЙ И МОЛОДЕЖИ</w:t>
      </w:r>
    </w:p>
    <w:p w:rsidR="003431A9" w:rsidRDefault="003431A9">
      <w:pPr>
        <w:jc w:val="both"/>
      </w:pPr>
    </w:p>
    <w:p w:rsidR="003431A9" w:rsidRDefault="003431A9">
      <w:pPr>
        <w:numPr>
          <w:ilvl w:val="0"/>
          <w:numId w:val="3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ОТВЕТСТВЕННОСТЬ ЗА ПРОВЕДЕНИЕ</w:t>
      </w:r>
    </w:p>
    <w:p w:rsidR="003431A9" w:rsidRDefault="003431A9">
      <w:pPr>
        <w:ind w:left="360"/>
      </w:pPr>
    </w:p>
    <w:p w:rsidR="003431A9" w:rsidRDefault="003431A9">
      <w:pPr>
        <w:pStyle w:val="BodyText"/>
      </w:pPr>
      <w:r>
        <w:t>ОТВЕТСТВЕННОСТЬ ЗА ПРОВЕДЕНИЕ СОРЕВНОВАНИЯ НЕСЕТ «СОЮЗ ШАХМАТИСТОВ Г. АЛМАТЫ» И УТВЕРЖДЕННАЯ СУДЕЙСКАЯ КОЛЛЕГИЯ. ГЛАВНЫЙ СУДЬЯ СОРЕВНОВАНИЙ – ГОРДЕЕВ Д. В.</w:t>
      </w:r>
    </w:p>
    <w:p w:rsidR="003431A9" w:rsidRDefault="003431A9">
      <w:pPr>
        <w:jc w:val="both"/>
      </w:pPr>
    </w:p>
    <w:p w:rsidR="003431A9" w:rsidRDefault="003431A9">
      <w:pPr>
        <w:numPr>
          <w:ilvl w:val="0"/>
          <w:numId w:val="3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УЧАСТНИКИ СОРЕВНОВАНИЙ</w:t>
      </w:r>
    </w:p>
    <w:p w:rsidR="003431A9" w:rsidRDefault="003431A9">
      <w:pPr>
        <w:ind w:left="360"/>
      </w:pPr>
    </w:p>
    <w:p w:rsidR="003431A9" w:rsidRDefault="003431A9">
      <w:pPr>
        <w:pStyle w:val="BodyText"/>
        <w:numPr>
          <w:ilvl w:val="0"/>
          <w:numId w:val="2"/>
        </w:numPr>
        <w:tabs>
          <w:tab w:val="left" w:pos="870"/>
        </w:tabs>
      </w:pPr>
      <w:r>
        <w:t xml:space="preserve">К УЧАСТИЮ В СОРЕВНОВАНИЯХ ДОПУСКАЮТСЯ ШАХМАТИСТЫ, УПЛАТИВШИЕ ТУРНИРНЫЙ ВЗНОС В РАЗМЕРЕ 3000 ТЕНГЕ. </w:t>
      </w:r>
    </w:p>
    <w:p w:rsidR="003431A9" w:rsidRDefault="003431A9">
      <w:pPr>
        <w:pStyle w:val="BodyText"/>
        <w:numPr>
          <w:ilvl w:val="0"/>
          <w:numId w:val="2"/>
        </w:numPr>
        <w:tabs>
          <w:tab w:val="left" w:pos="870"/>
        </w:tabs>
      </w:pPr>
      <w:r>
        <w:t>ШАХМАТИСТЫ 2 (ВТОРОГО) И 1 (ПЕРВОГО) РАЗРЯДА</w:t>
      </w:r>
    </w:p>
    <w:p w:rsidR="003431A9" w:rsidRDefault="003431A9">
      <w:pPr>
        <w:pStyle w:val="BodyText"/>
        <w:numPr>
          <w:ilvl w:val="0"/>
          <w:numId w:val="2"/>
        </w:numPr>
        <w:tabs>
          <w:tab w:val="left" w:pos="870"/>
        </w:tabs>
      </w:pPr>
      <w:r>
        <w:t xml:space="preserve">В ТУРНИРЕ ПРИНИМАЮТ УЧАСТИЕ ШАХМАТИСТЫ НЕ СТАРШЕ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р.</w:t>
      </w:r>
    </w:p>
    <w:p w:rsidR="003431A9" w:rsidRDefault="003431A9">
      <w:pPr>
        <w:pStyle w:val="BodyText"/>
        <w:numPr>
          <w:ilvl w:val="0"/>
          <w:numId w:val="2"/>
        </w:numPr>
        <w:tabs>
          <w:tab w:val="left" w:pos="870"/>
        </w:tabs>
      </w:pPr>
      <w:r>
        <w:t>В ПОРЯДКЕ ИСКЛЮЧЕНИЯ ОРГАНИЗАТОРЫ ИМЕЮТ ПРАВО ДОПУСКА ШАХМАТИСТОВ С РАЗРЯДОМ КМС</w:t>
      </w:r>
    </w:p>
    <w:p w:rsidR="003431A9" w:rsidRDefault="003431A9">
      <w:pPr>
        <w:jc w:val="both"/>
      </w:pPr>
    </w:p>
    <w:p w:rsidR="003431A9" w:rsidRDefault="003431A9">
      <w:pPr>
        <w:numPr>
          <w:ilvl w:val="0"/>
          <w:numId w:val="3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МЕСТО И ВРЕМЯ ПРОВЕДЕНИЯ. ПОРЯДОК ПРОВЕДЕНИЯ</w:t>
      </w:r>
    </w:p>
    <w:p w:rsidR="003431A9" w:rsidRDefault="003431A9">
      <w:pPr>
        <w:ind w:left="360"/>
      </w:pPr>
    </w:p>
    <w:p w:rsidR="003431A9" w:rsidRDefault="003431A9">
      <w:pPr>
        <w:pStyle w:val="BodyText"/>
      </w:pPr>
      <w:r>
        <w:t>СОРЕВНОВАНИЯ ПРОХОДЯТ С 21 ПО 29 МАРТА 2014 ГОДА В ДЕТСКОМ КЛУБЕ «ЧЕМПИОН»</w:t>
      </w:r>
      <w:r>
        <w:rPr>
          <w:lang w:val="kk-KZ"/>
        </w:rPr>
        <w:t xml:space="preserve"> (ЗДАНИЕ ЮРАКАДЕМИИ, </w:t>
      </w:r>
      <w:r w:rsidRPr="006E5352">
        <w:rPr>
          <w:lang w:val="kk-KZ"/>
        </w:rPr>
        <w:t>ул.Абая 52B</w:t>
      </w:r>
      <w:r>
        <w:rPr>
          <w:lang w:val="kk-KZ"/>
        </w:rPr>
        <w:t xml:space="preserve">) </w:t>
      </w:r>
      <w:r>
        <w:t>ЕЖЕДНЕВНО, БЕЗ ВЫХОДНЫХ. Время проведения туров сообщат организаторы турнира.</w:t>
      </w:r>
    </w:p>
    <w:p w:rsidR="003431A9" w:rsidRDefault="003431A9">
      <w:pPr>
        <w:pStyle w:val="BodyText"/>
      </w:pPr>
    </w:p>
    <w:p w:rsidR="003431A9" w:rsidRDefault="003431A9">
      <w:pPr>
        <w:pStyle w:val="BodyText"/>
      </w:pPr>
      <w:r>
        <w:t>РЕГИСТРАЦИЯ УЧАСТНИКОВ –  21 МАРТА 2014 ГОДА В 15 ЧАСОВ 30 МИН.</w:t>
      </w:r>
    </w:p>
    <w:p w:rsidR="003431A9" w:rsidRDefault="003431A9">
      <w:pPr>
        <w:jc w:val="both"/>
      </w:pPr>
    </w:p>
    <w:p w:rsidR="003431A9" w:rsidRDefault="003431A9">
      <w:pPr>
        <w:jc w:val="both"/>
      </w:pPr>
      <w:r>
        <w:t xml:space="preserve">СОРЕВНОВАНИЯ ПРОВОДЯТСЯ ПО РЕГУЛИРУЕМОЙ  ШВЕЙЦАРСКОЙ СИСТЕМЕ В 11 ТУРОВ. КОНТРОЛЬ ВРЕМЕНИ 1 ЧАС 30 МИНУТ БЕЗ ДОБАВЛЕНИЯ КАЖДОМУ ИГРОКУ ДО КОНЦА ПАРТИИ </w:t>
      </w:r>
    </w:p>
    <w:p w:rsidR="003431A9" w:rsidRDefault="003431A9">
      <w:pPr>
        <w:jc w:val="both"/>
      </w:pPr>
    </w:p>
    <w:p w:rsidR="003431A9" w:rsidRDefault="003431A9">
      <w:pPr>
        <w:jc w:val="both"/>
      </w:pPr>
      <w:r>
        <w:t>КОЛИЧЕСТВО СДВОЕННЫХ ТУРОВ НЕ ДОЛЖНО ПРЕВЫШАТЬ 2 (ДВУХ)</w:t>
      </w:r>
    </w:p>
    <w:p w:rsidR="003431A9" w:rsidRDefault="003431A9">
      <w:pPr>
        <w:jc w:val="both"/>
      </w:pPr>
    </w:p>
    <w:p w:rsidR="003431A9" w:rsidRDefault="003431A9">
      <w:pPr>
        <w:jc w:val="center"/>
        <w:rPr>
          <w:b/>
          <w:bCs/>
        </w:rPr>
      </w:pPr>
      <w:r>
        <w:rPr>
          <w:b/>
          <w:bCs/>
        </w:rPr>
        <w:t>5. ОПРЕДЕЛЕНИЕ ПОБЕДИТЕЛЕЙ</w:t>
      </w:r>
    </w:p>
    <w:p w:rsidR="003431A9" w:rsidRDefault="003431A9">
      <w:pPr>
        <w:jc w:val="center"/>
      </w:pPr>
    </w:p>
    <w:p w:rsidR="003431A9" w:rsidRDefault="003431A9">
      <w:pPr>
        <w:pStyle w:val="BodyText"/>
      </w:pPr>
      <w: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3431A9" w:rsidRDefault="003431A9">
      <w:pPr>
        <w:jc w:val="both"/>
      </w:pPr>
    </w:p>
    <w:p w:rsidR="003431A9" w:rsidRDefault="003431A9">
      <w:pPr>
        <w:jc w:val="both"/>
      </w:pPr>
      <w:r>
        <w:t>А) КОЭФФИЦИЕНТ БУХГОЛЬЦА</w:t>
      </w:r>
    </w:p>
    <w:p w:rsidR="003431A9" w:rsidRDefault="003431A9">
      <w:pPr>
        <w:jc w:val="both"/>
      </w:pPr>
      <w:r>
        <w:t>Б) ЛИЧНАЯ ВСТРЕЧА</w:t>
      </w:r>
    </w:p>
    <w:p w:rsidR="003431A9" w:rsidRDefault="003431A9">
      <w:pPr>
        <w:jc w:val="both"/>
      </w:pPr>
      <w:r>
        <w:t>В) НАИБОЛЬШЕЕ КОЛИЧЕСТВО ПОБЕД</w:t>
      </w:r>
    </w:p>
    <w:p w:rsidR="003431A9" w:rsidRDefault="003431A9">
      <w:pPr>
        <w:jc w:val="both"/>
      </w:pPr>
      <w:r>
        <w:t>Г) КОЭФФИЦИЕНТ ПРОГРЕССА</w:t>
      </w:r>
    </w:p>
    <w:p w:rsidR="003431A9" w:rsidRDefault="003431A9">
      <w:pPr>
        <w:jc w:val="both"/>
      </w:pPr>
      <w:r>
        <w:t>Д) НАИБОЛЬШЕЕ КОЛИЧЕСТВО ВСТРЕЧ, ПРОВЕДЕННОЕ ЧЕРНЫМ ЦВЕТОМ</w:t>
      </w:r>
    </w:p>
    <w:p w:rsidR="003431A9" w:rsidRDefault="003431A9">
      <w:pPr>
        <w:jc w:val="both"/>
      </w:pPr>
    </w:p>
    <w:p w:rsidR="003431A9" w:rsidRDefault="003431A9">
      <w:pPr>
        <w:jc w:val="both"/>
      </w:pPr>
    </w:p>
    <w:p w:rsidR="003431A9" w:rsidRDefault="003431A9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3431A9" w:rsidRDefault="003431A9">
      <w:pPr>
        <w:ind w:left="360"/>
        <w:jc w:val="center"/>
        <w:rPr>
          <w:b/>
          <w:bCs/>
        </w:rPr>
      </w:pPr>
    </w:p>
    <w:p w:rsidR="003431A9" w:rsidRDefault="003431A9" w:rsidP="00783750">
      <w:pPr>
        <w:numPr>
          <w:ilvl w:val="0"/>
          <w:numId w:val="5"/>
        </w:numPr>
        <w:jc w:val="both"/>
        <w:rPr>
          <w:b/>
          <w:bCs/>
        </w:rPr>
      </w:pPr>
      <w:r w:rsidRPr="00AC78B2">
        <w:rPr>
          <w:b/>
          <w:bCs/>
        </w:rPr>
        <w:t xml:space="preserve">ТРИ ПЕРВЫХ ПРИЗЕРА ТУРНИРА НАГРАЖДАЮТСЯ ДИПЛОМАМИ И </w:t>
      </w:r>
      <w:r>
        <w:rPr>
          <w:b/>
          <w:bCs/>
        </w:rPr>
        <w:t>ПАМЯТНЫМИ ПРИЗАМИ</w:t>
      </w:r>
    </w:p>
    <w:p w:rsidR="003431A9" w:rsidRDefault="003431A9" w:rsidP="00783750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ПРИЗОВОЙ ФОНД ТУРНИРА И РАЗМЕР ПРИЗОВ ОПРЕДЕЛЯЮТСЯ ОРГАНИЗАТОРАМИ</w:t>
      </w:r>
    </w:p>
    <w:p w:rsidR="003431A9" w:rsidRDefault="003431A9" w:rsidP="006E5352">
      <w:pPr>
        <w:jc w:val="both"/>
        <w:rPr>
          <w:b/>
          <w:bCs/>
        </w:rPr>
      </w:pPr>
      <w:r>
        <w:rPr>
          <w:b/>
          <w:bCs/>
        </w:rPr>
        <w:t>Контакты организаторов:</w:t>
      </w:r>
      <w:r w:rsidRPr="006E5352">
        <w:t xml:space="preserve"> </w:t>
      </w:r>
      <w:r w:rsidRPr="006E5352">
        <w:rPr>
          <w:b/>
          <w:bCs/>
        </w:rPr>
        <w:t>(727) 3-27-14-74, 701 943 37 10</w:t>
      </w:r>
    </w:p>
    <w:p w:rsidR="003431A9" w:rsidRDefault="003431A9" w:rsidP="00434105">
      <w:pPr>
        <w:jc w:val="both"/>
        <w:rPr>
          <w:b/>
          <w:bCs/>
        </w:rPr>
      </w:pPr>
    </w:p>
    <w:p w:rsidR="003431A9" w:rsidRDefault="003431A9">
      <w:pPr>
        <w:jc w:val="both"/>
      </w:pPr>
      <w:r>
        <w:t>12 МАРТА 2014 ГОДА</w:t>
      </w:r>
    </w:p>
    <w:p w:rsidR="003431A9" w:rsidRDefault="003431A9">
      <w:pPr>
        <w:jc w:val="both"/>
      </w:pPr>
    </w:p>
    <w:p w:rsidR="003431A9" w:rsidRDefault="003431A9">
      <w:pPr>
        <w:jc w:val="right"/>
      </w:pPr>
      <w:r>
        <w:t>ИСПОЛНИТЕЛЬНЫЙ ДИРЕКТОР СОЮЗА ШАХМАТИСТОВ Г. АЛМАТЫ</w:t>
      </w:r>
    </w:p>
    <w:p w:rsidR="003431A9" w:rsidRDefault="003431A9">
      <w:pPr>
        <w:jc w:val="right"/>
      </w:pPr>
      <w:r>
        <w:t>КИМ С. Е.</w:t>
      </w:r>
    </w:p>
    <w:p w:rsidR="003431A9" w:rsidRDefault="003431A9"/>
    <w:sectPr w:rsidR="003431A9" w:rsidSect="00AC0AB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3264E8A"/>
    <w:multiLevelType w:val="hybridMultilevel"/>
    <w:tmpl w:val="BEDC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34"/>
    <w:rsid w:val="00035437"/>
    <w:rsid w:val="000F79AB"/>
    <w:rsid w:val="0029633D"/>
    <w:rsid w:val="003431A9"/>
    <w:rsid w:val="00434105"/>
    <w:rsid w:val="0045738A"/>
    <w:rsid w:val="004D2B41"/>
    <w:rsid w:val="005E68B3"/>
    <w:rsid w:val="006A30DC"/>
    <w:rsid w:val="006E5352"/>
    <w:rsid w:val="00783750"/>
    <w:rsid w:val="00A725DD"/>
    <w:rsid w:val="00AC0AB4"/>
    <w:rsid w:val="00AC78B2"/>
    <w:rsid w:val="00B56571"/>
    <w:rsid w:val="00B75B6B"/>
    <w:rsid w:val="00C64361"/>
    <w:rsid w:val="00E55243"/>
    <w:rsid w:val="00EC6F09"/>
    <w:rsid w:val="00F67CB9"/>
    <w:rsid w:val="00F74734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C0AB4"/>
  </w:style>
  <w:style w:type="character" w:customStyle="1" w:styleId="1">
    <w:name w:val="Основной шрифт абзаца1"/>
    <w:uiPriority w:val="99"/>
    <w:rsid w:val="00AC0AB4"/>
  </w:style>
  <w:style w:type="paragraph" w:customStyle="1" w:styleId="a">
    <w:name w:val="Заголовок"/>
    <w:basedOn w:val="Normal"/>
    <w:next w:val="BodyText"/>
    <w:uiPriority w:val="99"/>
    <w:rsid w:val="00AC0A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0AB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D71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AC0AB4"/>
    <w:rPr>
      <w:rFonts w:cs="Tahoma"/>
    </w:rPr>
  </w:style>
  <w:style w:type="paragraph" w:customStyle="1" w:styleId="10">
    <w:name w:val="Название1"/>
    <w:basedOn w:val="Normal"/>
    <w:uiPriority w:val="99"/>
    <w:rsid w:val="00AC0A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AC0AB4"/>
    <w:pPr>
      <w:suppressLineNumbers/>
    </w:pPr>
    <w:rPr>
      <w:rFonts w:cs="Tahoma"/>
    </w:rPr>
  </w:style>
  <w:style w:type="paragraph" w:customStyle="1" w:styleId="21">
    <w:name w:val="Основной текст 21"/>
    <w:basedOn w:val="Normal"/>
    <w:uiPriority w:val="99"/>
    <w:rsid w:val="00AC0AB4"/>
    <w:pPr>
      <w:jc w:val="both"/>
    </w:pPr>
    <w:rPr>
      <w:b/>
      <w:bCs/>
      <w:i/>
      <w:iCs/>
      <w:u w:val="single"/>
    </w:rPr>
  </w:style>
  <w:style w:type="paragraph" w:customStyle="1" w:styleId="31">
    <w:name w:val="Основной текст 31"/>
    <w:basedOn w:val="Normal"/>
    <w:uiPriority w:val="99"/>
    <w:rsid w:val="00AC0AB4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Ким </dc:creator>
  <cp:keywords/>
  <dc:description/>
  <cp:lastModifiedBy>G</cp:lastModifiedBy>
  <cp:revision>4</cp:revision>
  <cp:lastPrinted>2008-05-06T17:33:00Z</cp:lastPrinted>
  <dcterms:created xsi:type="dcterms:W3CDTF">2014-03-12T06:07:00Z</dcterms:created>
  <dcterms:modified xsi:type="dcterms:W3CDTF">2014-03-14T17:07:00Z</dcterms:modified>
</cp:coreProperties>
</file>